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295C0" w14:textId="77777777" w:rsidR="0030425A" w:rsidRPr="009C116B" w:rsidRDefault="00C61D27" w:rsidP="00583D2A">
      <w:pPr>
        <w:rPr>
          <w:rFonts w:asciiTheme="majorHAnsi" w:hAnsiTheme="majorHAnsi" w:cstheme="majorHAnsi"/>
          <w:noProof/>
          <w:lang w:eastAsia="fr-FR"/>
        </w:rPr>
      </w:pPr>
      <w:r w:rsidRPr="009C116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0557815" wp14:editId="09EC730E">
            <wp:simplePos x="0" y="0"/>
            <wp:positionH relativeFrom="column">
              <wp:posOffset>-628650</wp:posOffset>
            </wp:positionH>
            <wp:positionV relativeFrom="paragraph">
              <wp:posOffset>14605</wp:posOffset>
            </wp:positionV>
            <wp:extent cx="6841916" cy="12573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916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7ADEE" w14:textId="77777777" w:rsidR="00C61D27" w:rsidRPr="009C116B" w:rsidRDefault="00C61D27" w:rsidP="00583D2A">
      <w:pPr>
        <w:rPr>
          <w:rFonts w:asciiTheme="majorHAnsi" w:hAnsiTheme="majorHAnsi" w:cstheme="majorHAnsi"/>
        </w:rPr>
      </w:pPr>
    </w:p>
    <w:p w14:paraId="30D872BB" w14:textId="77777777" w:rsidR="0030425A" w:rsidRPr="009C116B" w:rsidRDefault="0030425A" w:rsidP="00583D2A">
      <w:pPr>
        <w:rPr>
          <w:rFonts w:asciiTheme="majorHAnsi" w:hAnsiTheme="majorHAnsi" w:cstheme="majorHAnsi"/>
        </w:rPr>
      </w:pPr>
    </w:p>
    <w:p w14:paraId="7AB63FA7" w14:textId="77777777" w:rsidR="00C61D27" w:rsidRPr="009C116B" w:rsidRDefault="00C61D27" w:rsidP="00583D2A">
      <w:pPr>
        <w:rPr>
          <w:rFonts w:asciiTheme="majorHAnsi" w:hAnsiTheme="majorHAnsi" w:cstheme="majorHAnsi"/>
          <w:b/>
          <w:i/>
        </w:rPr>
      </w:pPr>
    </w:p>
    <w:p w14:paraId="3CB4F410" w14:textId="77777777" w:rsidR="00C61D27" w:rsidRPr="009C116B" w:rsidRDefault="00C61D27" w:rsidP="00583D2A">
      <w:pPr>
        <w:rPr>
          <w:rFonts w:asciiTheme="majorHAnsi" w:hAnsiTheme="majorHAnsi" w:cstheme="majorHAnsi"/>
          <w:b/>
          <w:i/>
        </w:rPr>
      </w:pPr>
    </w:p>
    <w:p w14:paraId="0503D02D" w14:textId="77777777" w:rsidR="0030425A" w:rsidRPr="003526E2" w:rsidRDefault="0034452B" w:rsidP="007E370C">
      <w:pPr>
        <w:jc w:val="center"/>
        <w:rPr>
          <w:rFonts w:asciiTheme="majorHAnsi" w:hAnsiTheme="majorHAnsi" w:cstheme="majorHAnsi"/>
          <w:b/>
          <w:i/>
          <w:sz w:val="28"/>
        </w:rPr>
      </w:pPr>
      <w:r w:rsidRPr="003526E2">
        <w:rPr>
          <w:rFonts w:asciiTheme="majorHAnsi" w:hAnsiTheme="majorHAnsi" w:cstheme="majorHAnsi"/>
          <w:b/>
          <w:i/>
          <w:sz w:val="28"/>
        </w:rPr>
        <w:t>Délégation régionale Paris-IDF Centre-Est</w:t>
      </w:r>
    </w:p>
    <w:p w14:paraId="7E55F0F6" w14:textId="01235D96" w:rsidR="0030425A" w:rsidRPr="003526E2" w:rsidRDefault="007E370C" w:rsidP="007E370C">
      <w:pPr>
        <w:jc w:val="center"/>
        <w:rPr>
          <w:rFonts w:asciiTheme="majorHAnsi" w:hAnsiTheme="majorHAnsi" w:cstheme="majorHAnsi"/>
          <w:b/>
          <w:i/>
          <w:sz w:val="28"/>
        </w:rPr>
      </w:pPr>
      <w:r w:rsidRPr="003526E2">
        <w:rPr>
          <w:rFonts w:asciiTheme="majorHAnsi" w:hAnsiTheme="majorHAnsi" w:cstheme="majorHAnsi"/>
          <w:b/>
          <w:i/>
          <w:sz w:val="28"/>
        </w:rPr>
        <w:t>Structure</w:t>
      </w:r>
      <w:r w:rsidR="00C61D27" w:rsidRPr="003526E2">
        <w:rPr>
          <w:rFonts w:asciiTheme="majorHAnsi" w:hAnsiTheme="majorHAnsi" w:cstheme="majorHAnsi"/>
          <w:b/>
          <w:i/>
          <w:sz w:val="28"/>
        </w:rPr>
        <w:t xml:space="preserve"> de recherche </w:t>
      </w:r>
      <w:r w:rsidR="00C8201A">
        <w:rPr>
          <w:rFonts w:asciiTheme="majorHAnsi" w:hAnsiTheme="majorHAnsi" w:cstheme="majorHAnsi"/>
          <w:b/>
          <w:i/>
          <w:sz w:val="28"/>
        </w:rPr>
        <w:t>1050</w:t>
      </w:r>
      <w:r w:rsidR="00C61D27" w:rsidRPr="003526E2">
        <w:rPr>
          <w:rFonts w:asciiTheme="majorHAnsi" w:hAnsiTheme="majorHAnsi" w:cstheme="majorHAnsi"/>
          <w:b/>
          <w:i/>
          <w:sz w:val="28"/>
        </w:rPr>
        <w:t xml:space="preserve"> – </w:t>
      </w:r>
      <w:r w:rsidR="00C8201A">
        <w:rPr>
          <w:rFonts w:asciiTheme="majorHAnsi" w:hAnsiTheme="majorHAnsi" w:cstheme="majorHAnsi"/>
          <w:b/>
          <w:i/>
          <w:sz w:val="28"/>
        </w:rPr>
        <w:t>Centre de Recherche Interdisciplinaire de Recherche en Biologie</w:t>
      </w:r>
    </w:p>
    <w:p w14:paraId="420A0A6C" w14:textId="77777777" w:rsidR="00C61D27" w:rsidRPr="009C116B" w:rsidRDefault="00C61D27" w:rsidP="007E370C">
      <w:pPr>
        <w:jc w:val="center"/>
        <w:rPr>
          <w:rFonts w:asciiTheme="majorHAnsi" w:hAnsiTheme="majorHAnsi" w:cstheme="majorHAnsi"/>
        </w:rPr>
      </w:pPr>
    </w:p>
    <w:p w14:paraId="3592C7D0" w14:textId="77777777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  <w:sz w:val="28"/>
        </w:rPr>
      </w:pPr>
    </w:p>
    <w:p w14:paraId="163EB138" w14:textId="472A1C76" w:rsidR="0030425A" w:rsidRPr="009C116B" w:rsidRDefault="00666BA0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  <w:sz w:val="28"/>
        </w:rPr>
      </w:pPr>
      <w:r w:rsidRPr="009C116B">
        <w:rPr>
          <w:rFonts w:asciiTheme="majorHAnsi" w:hAnsiTheme="majorHAnsi" w:cstheme="majorHAnsi"/>
          <w:b/>
          <w:sz w:val="28"/>
        </w:rPr>
        <w:t>CADRE DE REPONSE TECHNIQUE</w:t>
      </w:r>
    </w:p>
    <w:p w14:paraId="549BC4AF" w14:textId="76D55EDD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</w:p>
    <w:p w14:paraId="24D16015" w14:textId="4D8323AC" w:rsidR="007E370C" w:rsidRPr="009C116B" w:rsidRDefault="00875D2F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  <w:r w:rsidRPr="00C8201A">
        <w:rPr>
          <w:rFonts w:asciiTheme="majorHAnsi" w:hAnsiTheme="majorHAnsi" w:cstheme="majorHAnsi"/>
          <w:b/>
        </w:rPr>
        <w:t>Prestations</w:t>
      </w:r>
      <w:r w:rsidR="00C8201A" w:rsidRPr="00C8201A">
        <w:rPr>
          <w:rFonts w:asciiTheme="majorHAnsi" w:hAnsiTheme="majorHAnsi" w:cstheme="majorHAnsi"/>
          <w:b/>
        </w:rPr>
        <w:t xml:space="preserve"> de coordination et de gestion des animaleries du Centre Interdisciplinaire de Recherche en Biologie</w:t>
      </w:r>
    </w:p>
    <w:p w14:paraId="2EAA464F" w14:textId="77777777" w:rsidR="007E370C" w:rsidRPr="009C116B" w:rsidRDefault="007E370C" w:rsidP="007E3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</w:rPr>
      </w:pPr>
    </w:p>
    <w:p w14:paraId="699C8A1B" w14:textId="77777777" w:rsidR="007E370C" w:rsidRPr="009C116B" w:rsidRDefault="007E370C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</w:p>
    <w:p w14:paraId="6725308F" w14:textId="77777777" w:rsidR="007E370C" w:rsidRPr="009C116B" w:rsidRDefault="007E370C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</w:p>
    <w:p w14:paraId="2E281BAD" w14:textId="3036CB09" w:rsidR="00276826" w:rsidRPr="009C116B" w:rsidRDefault="004A4EFB" w:rsidP="007E370C">
      <w:pPr>
        <w:jc w:val="center"/>
        <w:rPr>
          <w:rFonts w:asciiTheme="majorHAnsi" w:hAnsiTheme="majorHAnsi" w:cstheme="majorHAnsi"/>
          <w:b/>
          <w:i/>
          <w:color w:val="FF0000"/>
        </w:rPr>
      </w:pPr>
      <w:r w:rsidRPr="009C116B">
        <w:rPr>
          <w:rFonts w:asciiTheme="majorHAnsi" w:hAnsiTheme="majorHAnsi" w:cstheme="majorHAnsi"/>
          <w:b/>
          <w:i/>
          <w:color w:val="FF0000"/>
        </w:rPr>
        <w:t>Les réponses doivent être effectuées dans le respect des exigences définies par l’Inserm dans les pièces techniques et administratives du marché.</w:t>
      </w:r>
      <w:r w:rsidR="002C7E17">
        <w:rPr>
          <w:rFonts w:asciiTheme="majorHAnsi" w:hAnsiTheme="majorHAnsi" w:cstheme="majorHAnsi"/>
          <w:b/>
          <w:i/>
          <w:color w:val="FF0000"/>
        </w:rPr>
        <w:t xml:space="preserve"> Tout renvoi à un document annexe doit être </w:t>
      </w:r>
      <w:r w:rsidR="005A63A4">
        <w:rPr>
          <w:rFonts w:asciiTheme="majorHAnsi" w:hAnsiTheme="majorHAnsi" w:cstheme="majorHAnsi"/>
          <w:b/>
          <w:i/>
          <w:color w:val="FF0000"/>
        </w:rPr>
        <w:t>expressément indiqué</w:t>
      </w:r>
      <w:r w:rsidR="002C7E17">
        <w:rPr>
          <w:rFonts w:asciiTheme="majorHAnsi" w:hAnsiTheme="majorHAnsi" w:cstheme="majorHAnsi"/>
          <w:b/>
          <w:i/>
          <w:color w:val="FF0000"/>
        </w:rPr>
        <w:t xml:space="preserve"> dans le présent cadre de réponse technique. </w:t>
      </w:r>
    </w:p>
    <w:p w14:paraId="53BA7A56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33F421D0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37C209F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2A054E0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288F41B4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1AD86418" w14:textId="77777777" w:rsidR="00276826" w:rsidRPr="009C116B" w:rsidRDefault="00276826" w:rsidP="007E370C">
      <w:pPr>
        <w:jc w:val="center"/>
        <w:rPr>
          <w:rFonts w:asciiTheme="majorHAnsi" w:hAnsiTheme="majorHAnsi" w:cstheme="majorHAnsi"/>
          <w:b/>
          <w:u w:val="single"/>
        </w:rPr>
      </w:pPr>
    </w:p>
    <w:p w14:paraId="7A84AE0E" w14:textId="77777777" w:rsidR="00190FCB" w:rsidRPr="009C116B" w:rsidRDefault="00276826" w:rsidP="007E370C">
      <w:pPr>
        <w:spacing w:line="259" w:lineRule="auto"/>
        <w:jc w:val="left"/>
        <w:rPr>
          <w:rFonts w:asciiTheme="majorHAnsi" w:eastAsiaTheme="majorEastAsia" w:hAnsiTheme="majorHAnsi" w:cstheme="majorHAnsi"/>
          <w:b/>
          <w:color w:val="2E74B5" w:themeColor="accent1" w:themeShade="BF"/>
        </w:rPr>
      </w:pPr>
      <w:r w:rsidRPr="009C116B">
        <w:rPr>
          <w:rFonts w:asciiTheme="majorHAnsi" w:hAnsiTheme="majorHAnsi" w:cstheme="majorHAnsi"/>
          <w:b/>
        </w:rPr>
        <w:br w:type="page"/>
      </w:r>
    </w:p>
    <w:p w14:paraId="4F1637E9" w14:textId="77777777" w:rsidR="00B443B8" w:rsidRPr="009C116B" w:rsidRDefault="00276826" w:rsidP="00583D2A">
      <w:pPr>
        <w:pStyle w:val="Titre1"/>
        <w:rPr>
          <w:rFonts w:cstheme="majorHAnsi"/>
          <w:b/>
          <w:sz w:val="22"/>
          <w:szCs w:val="22"/>
        </w:rPr>
      </w:pPr>
      <w:r w:rsidRPr="009C116B">
        <w:rPr>
          <w:rFonts w:cstheme="majorHAnsi"/>
          <w:b/>
          <w:sz w:val="22"/>
          <w:szCs w:val="22"/>
        </w:rPr>
        <w:lastRenderedPageBreak/>
        <w:t xml:space="preserve">Identité du prestataire </w:t>
      </w:r>
    </w:p>
    <w:p w14:paraId="226BC3FB" w14:textId="77777777" w:rsidR="00B443B8" w:rsidRPr="009C116B" w:rsidRDefault="00B443B8" w:rsidP="00583D2A">
      <w:pPr>
        <w:pStyle w:val="Titre1"/>
        <w:rPr>
          <w:rFonts w:cstheme="majorHAnsi"/>
          <w:b/>
          <w:sz w:val="22"/>
          <w:szCs w:val="22"/>
        </w:rPr>
      </w:pPr>
    </w:p>
    <w:p w14:paraId="1B4A41F6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Je soussigné(e) : ………………………………………………………………………………………………………………………………………………………….</w:t>
      </w:r>
    </w:p>
    <w:p w14:paraId="0AD142AD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Fonction au sein de la société : ………………………………………………………………………………………………………………………………………………………….</w:t>
      </w:r>
    </w:p>
    <w:p w14:paraId="18F7A531" w14:textId="77777777" w:rsidR="00B443B8" w:rsidRPr="009C116B" w:rsidRDefault="00B443B8" w:rsidP="009C116B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6F890112" w14:textId="77777777" w:rsidR="00B443B8" w:rsidRPr="009C116B" w:rsidRDefault="00B443B8" w:rsidP="009C116B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9C116B">
        <w:rPr>
          <w:rFonts w:ascii="Segoe UI Symbol" w:eastAsia="MS Gothic" w:hAnsi="Segoe UI Symbol" w:cs="Segoe UI Symbol"/>
        </w:rPr>
        <w:t>☐</w:t>
      </w:r>
      <w:r w:rsidRPr="009C116B">
        <w:rPr>
          <w:rFonts w:asciiTheme="majorHAnsi" w:hAnsiTheme="majorHAnsi" w:cstheme="majorHAnsi"/>
        </w:rPr>
        <w:t xml:space="preserve"> Agissant pour mon propre compte </w:t>
      </w:r>
    </w:p>
    <w:p w14:paraId="75FAF92F" w14:textId="77777777" w:rsidR="00B443B8" w:rsidRPr="009C116B" w:rsidRDefault="00B443B8" w:rsidP="009C116B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9C116B">
        <w:rPr>
          <w:rFonts w:ascii="Segoe UI Symbol" w:eastAsia="MS Gothic" w:hAnsi="Segoe UI Symbol" w:cs="Segoe UI Symbol"/>
        </w:rPr>
        <w:t>☐</w:t>
      </w:r>
      <w:r w:rsidRPr="009C116B">
        <w:rPr>
          <w:rFonts w:asciiTheme="majorHAnsi" w:hAnsiTheme="majorHAnsi" w:cstheme="majorHAnsi"/>
        </w:rPr>
        <w:t xml:space="preserve"> Agissant pour le compte de la société </w:t>
      </w:r>
    </w:p>
    <w:p w14:paraId="383684C6" w14:textId="77777777" w:rsidR="00B443B8" w:rsidRPr="009C116B" w:rsidRDefault="00B443B8" w:rsidP="009C116B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1E906DC8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Nom de la société : ……………………………………………………………………………………………………………………………………………………………</w:t>
      </w:r>
    </w:p>
    <w:p w14:paraId="25D060EF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</w:p>
    <w:p w14:paraId="46236B0B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Adresse : …………………………………………………………………………………………………………………………………………….</w:t>
      </w:r>
    </w:p>
    <w:p w14:paraId="57CE6401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</w:t>
      </w:r>
    </w:p>
    <w:p w14:paraId="23DF607E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</w:p>
    <w:p w14:paraId="4B858B5A" w14:textId="77777777" w:rsidR="00B443B8" w:rsidRPr="009C116B" w:rsidRDefault="00B443B8" w:rsidP="009C116B">
      <w:pPr>
        <w:pStyle w:val="Sansinterligne"/>
        <w:jc w:val="left"/>
        <w:rPr>
          <w:rFonts w:asciiTheme="majorHAnsi" w:hAnsiTheme="majorHAnsi" w:cstheme="majorHAnsi"/>
        </w:rPr>
      </w:pPr>
      <w:r w:rsidRPr="009C116B">
        <w:rPr>
          <w:rFonts w:asciiTheme="majorHAnsi" w:hAnsiTheme="majorHAnsi" w:cstheme="majorHAnsi"/>
        </w:rPr>
        <w:t>Numéro de SIRET : ………………………………………………………………………………………………………………………………</w:t>
      </w:r>
    </w:p>
    <w:p w14:paraId="5D3FE3C5" w14:textId="77777777" w:rsidR="00276826" w:rsidRPr="009C116B" w:rsidRDefault="00276826" w:rsidP="00583D2A">
      <w:pPr>
        <w:pStyle w:val="Titre1"/>
        <w:rPr>
          <w:rFonts w:cstheme="majorHAnsi"/>
          <w:b/>
          <w:sz w:val="22"/>
          <w:szCs w:val="22"/>
        </w:rPr>
      </w:pPr>
      <w:r w:rsidRPr="009C116B">
        <w:rPr>
          <w:rFonts w:cstheme="majorHAnsi"/>
          <w:b/>
          <w:sz w:val="22"/>
          <w:szCs w:val="22"/>
        </w:rPr>
        <w:br w:type="page"/>
      </w:r>
    </w:p>
    <w:p w14:paraId="6A18EAD8" w14:textId="6657D436" w:rsidR="009C116B" w:rsidRPr="009C116B" w:rsidRDefault="00C8201A" w:rsidP="009C116B">
      <w:pPr>
        <w:pStyle w:val="Titre2"/>
        <w:numPr>
          <w:ilvl w:val="0"/>
          <w:numId w:val="1"/>
        </w:numPr>
        <w:spacing w:line="259" w:lineRule="auto"/>
        <w:rPr>
          <w:rFonts w:cstheme="majorHAnsi"/>
          <w:sz w:val="28"/>
          <w:szCs w:val="22"/>
          <w:u w:val="single"/>
        </w:rPr>
      </w:pPr>
      <w:r>
        <w:rPr>
          <w:rFonts w:cstheme="majorHAnsi"/>
          <w:sz w:val="28"/>
          <w:szCs w:val="22"/>
          <w:u w:val="single"/>
        </w:rPr>
        <w:lastRenderedPageBreak/>
        <w:t xml:space="preserve">Qualité de l’organisation et management proposés </w:t>
      </w:r>
    </w:p>
    <w:p w14:paraId="7A164FA2" w14:textId="77777777" w:rsidR="009C116B" w:rsidRDefault="009C116B" w:rsidP="009C116B">
      <w:pPr>
        <w:pStyle w:val="Titre2"/>
        <w:spacing w:line="259" w:lineRule="auto"/>
        <w:ind w:left="765"/>
        <w:rPr>
          <w:rFonts w:cstheme="majorHAnsi"/>
          <w:sz w:val="24"/>
          <w:szCs w:val="22"/>
          <w:u w:val="single"/>
        </w:rPr>
      </w:pPr>
    </w:p>
    <w:p w14:paraId="72FCC843" w14:textId="6C0B53CF" w:rsidR="007F2590" w:rsidRPr="009C116B" w:rsidRDefault="007F2590" w:rsidP="00583D2A">
      <w:pPr>
        <w:rPr>
          <w:rFonts w:asciiTheme="majorHAnsi" w:hAnsiTheme="majorHAnsi" w:cstheme="majorHAnsi"/>
        </w:rPr>
      </w:pPr>
    </w:p>
    <w:p w14:paraId="133CB6A0" w14:textId="5F7B9E6A" w:rsidR="00860D6E" w:rsidRPr="009C116B" w:rsidRDefault="00860D6E" w:rsidP="00860D6E">
      <w:pPr>
        <w:spacing w:line="259" w:lineRule="auto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2B67F351" w14:textId="60CD342C" w:rsidR="00E24236" w:rsidRPr="00860D6E" w:rsidRDefault="00C8201A" w:rsidP="00583D2A">
      <w:pPr>
        <w:pStyle w:val="Titre2"/>
        <w:numPr>
          <w:ilvl w:val="0"/>
          <w:numId w:val="1"/>
        </w:numPr>
        <w:spacing w:line="259" w:lineRule="auto"/>
        <w:rPr>
          <w:rFonts w:cstheme="majorHAnsi"/>
          <w:sz w:val="28"/>
          <w:szCs w:val="22"/>
          <w:u w:val="single"/>
        </w:rPr>
      </w:pPr>
      <w:r>
        <w:rPr>
          <w:rFonts w:cstheme="majorHAnsi"/>
          <w:sz w:val="28"/>
          <w:szCs w:val="22"/>
          <w:u w:val="single"/>
        </w:rPr>
        <w:lastRenderedPageBreak/>
        <w:t>Expérience et expertise des moyens humains</w:t>
      </w:r>
    </w:p>
    <w:p w14:paraId="51B0E686" w14:textId="77777777" w:rsidR="004E7B75" w:rsidRPr="009C116B" w:rsidRDefault="004E7B75" w:rsidP="00583D2A">
      <w:pPr>
        <w:pStyle w:val="Titre2"/>
        <w:spacing w:line="259" w:lineRule="auto"/>
        <w:rPr>
          <w:rFonts w:cstheme="majorHAnsi"/>
          <w:sz w:val="22"/>
          <w:szCs w:val="22"/>
          <w:u w:val="single"/>
        </w:rPr>
      </w:pPr>
    </w:p>
    <w:p w14:paraId="3C82996C" w14:textId="77777777" w:rsidR="004E7B75" w:rsidRPr="004618F0" w:rsidRDefault="004E7B75" w:rsidP="004618F0">
      <w:pPr>
        <w:rPr>
          <w:i/>
          <w:color w:val="767171" w:themeColor="background2" w:themeShade="80"/>
        </w:rPr>
      </w:pPr>
    </w:p>
    <w:p w14:paraId="7CDC7A67" w14:textId="4071EDA4" w:rsidR="00945B42" w:rsidRPr="00C8201A" w:rsidRDefault="00945B42" w:rsidP="00C8201A">
      <w:pPr>
        <w:spacing w:line="259" w:lineRule="auto"/>
        <w:jc w:val="left"/>
        <w:rPr>
          <w:rFonts w:asciiTheme="majorHAnsi" w:hAnsiTheme="majorHAnsi" w:cstheme="majorHAnsi"/>
        </w:rPr>
      </w:pPr>
    </w:p>
    <w:p w14:paraId="2BABE77D" w14:textId="77777777" w:rsidR="00945B42" w:rsidRPr="009C116B" w:rsidRDefault="00945B42" w:rsidP="00583D2A">
      <w:pPr>
        <w:rPr>
          <w:rFonts w:asciiTheme="majorHAnsi" w:hAnsiTheme="majorHAnsi" w:cstheme="majorHAnsi"/>
        </w:rPr>
      </w:pPr>
    </w:p>
    <w:p w14:paraId="26FB15D3" w14:textId="77777777" w:rsidR="005A1215" w:rsidRPr="009C116B" w:rsidRDefault="005A1215" w:rsidP="00123178">
      <w:pPr>
        <w:spacing w:line="259" w:lineRule="auto"/>
        <w:rPr>
          <w:rFonts w:asciiTheme="majorHAnsi" w:eastAsiaTheme="majorEastAsia" w:hAnsiTheme="majorHAnsi" w:cstheme="majorHAnsi"/>
          <w:color w:val="2E74B5" w:themeColor="accent1" w:themeShade="BF"/>
          <w:u w:val="single"/>
        </w:rPr>
      </w:pPr>
    </w:p>
    <w:p w14:paraId="7F56338C" w14:textId="77777777" w:rsidR="005A1215" w:rsidRPr="009C116B" w:rsidRDefault="005A1215" w:rsidP="00123178">
      <w:pPr>
        <w:spacing w:line="259" w:lineRule="auto"/>
        <w:rPr>
          <w:rFonts w:asciiTheme="majorHAnsi" w:eastAsiaTheme="majorEastAsia" w:hAnsiTheme="majorHAnsi" w:cstheme="majorHAnsi"/>
          <w:color w:val="2E74B5" w:themeColor="accent1" w:themeShade="BF"/>
          <w:u w:val="single"/>
        </w:rPr>
      </w:pPr>
      <w:r w:rsidRPr="009C116B">
        <w:rPr>
          <w:rFonts w:asciiTheme="majorHAnsi" w:hAnsiTheme="majorHAnsi" w:cstheme="majorHAnsi"/>
          <w:u w:val="single"/>
        </w:rPr>
        <w:br w:type="page"/>
      </w:r>
    </w:p>
    <w:p w14:paraId="2EFB22CF" w14:textId="44EC6744" w:rsidR="005A1215" w:rsidRPr="00C8201A" w:rsidRDefault="00D74882" w:rsidP="00583189">
      <w:pPr>
        <w:pStyle w:val="Titre2"/>
        <w:numPr>
          <w:ilvl w:val="0"/>
          <w:numId w:val="1"/>
        </w:numPr>
        <w:spacing w:line="259" w:lineRule="auto"/>
        <w:rPr>
          <w:rFonts w:cstheme="majorHAnsi"/>
        </w:rPr>
      </w:pPr>
      <w:r w:rsidRPr="00C8201A">
        <w:rPr>
          <w:sz w:val="28"/>
          <w:u w:val="single"/>
        </w:rPr>
        <w:lastRenderedPageBreak/>
        <w:t xml:space="preserve">Mesures </w:t>
      </w:r>
      <w:r w:rsidR="00C8201A" w:rsidRPr="00C8201A">
        <w:rPr>
          <w:sz w:val="28"/>
          <w:u w:val="single"/>
        </w:rPr>
        <w:t xml:space="preserve">prises </w:t>
      </w:r>
      <w:r w:rsidRPr="00C8201A">
        <w:rPr>
          <w:sz w:val="28"/>
          <w:u w:val="single"/>
        </w:rPr>
        <w:t>en matière de protection de l’</w:t>
      </w:r>
      <w:r w:rsidR="00B074EF" w:rsidRPr="00C8201A">
        <w:rPr>
          <w:sz w:val="28"/>
          <w:u w:val="single"/>
        </w:rPr>
        <w:t>environnement</w:t>
      </w:r>
      <w:r w:rsidR="00C8201A">
        <w:rPr>
          <w:sz w:val="28"/>
          <w:u w:val="single"/>
        </w:rPr>
        <w:t> :</w:t>
      </w:r>
      <w:r w:rsidR="00C8201A" w:rsidRPr="00C8201A">
        <w:rPr>
          <w:b/>
          <w:bCs/>
          <w:i/>
          <w:iCs/>
          <w:sz w:val="28"/>
        </w:rPr>
        <w:t xml:space="preserve"> Description des mesures prises dans le cadre de l’exécution du marché afin d’assurer la protection de l’environnement et notamment en matière de réduction des déchets et des émissions de gaz à effet de serre.</w:t>
      </w:r>
      <w:r w:rsidR="00C8201A" w:rsidRPr="00C8201A">
        <w:rPr>
          <w:sz w:val="28"/>
          <w:u w:val="single"/>
        </w:rPr>
        <w:t xml:space="preserve">   </w:t>
      </w:r>
    </w:p>
    <w:sectPr w:rsidR="005A1215" w:rsidRPr="00C8201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287E7" w14:textId="77777777" w:rsidR="0030425A" w:rsidRDefault="0030425A" w:rsidP="0030425A">
      <w:pPr>
        <w:spacing w:after="0"/>
      </w:pPr>
      <w:r>
        <w:separator/>
      </w:r>
    </w:p>
  </w:endnote>
  <w:endnote w:type="continuationSeparator" w:id="0">
    <w:p w14:paraId="3BFF0526" w14:textId="77777777" w:rsidR="0030425A" w:rsidRDefault="0030425A" w:rsidP="003042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0B3B" w14:textId="77777777" w:rsidR="0030425A" w:rsidRDefault="0030425A" w:rsidP="0030425A">
      <w:pPr>
        <w:spacing w:after="0"/>
      </w:pPr>
      <w:r>
        <w:separator/>
      </w:r>
    </w:p>
  </w:footnote>
  <w:footnote w:type="continuationSeparator" w:id="0">
    <w:p w14:paraId="41146256" w14:textId="77777777" w:rsidR="0030425A" w:rsidRDefault="0030425A" w:rsidP="003042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FCC32" w14:textId="58F560F8" w:rsidR="00C2239B" w:rsidRPr="00666BA0" w:rsidRDefault="004A7331" w:rsidP="00C2239B">
    <w:pPr>
      <w:pStyle w:val="En-tte"/>
      <w:jc w:val="center"/>
      <w:rPr>
        <w:i/>
      </w:rPr>
    </w:pPr>
    <w:r w:rsidRPr="00666BA0">
      <w:rPr>
        <w:i/>
      </w:rPr>
      <w:t xml:space="preserve">Cadre de réponse </w:t>
    </w:r>
    <w:r w:rsidR="00666BA0" w:rsidRPr="00666BA0">
      <w:rPr>
        <w:i/>
      </w:rPr>
      <w:t xml:space="preserve">technique - </w:t>
    </w:r>
    <w:r w:rsidR="00C8201A" w:rsidRPr="00C8201A">
      <w:rPr>
        <w:i/>
      </w:rPr>
      <w:t>prestations de coordination et de gestion des animaleries du Centre Interdisciplinaire de Recherche en Biologie</w:t>
    </w:r>
  </w:p>
  <w:p w14:paraId="09413F81" w14:textId="77777777" w:rsidR="0030425A" w:rsidRPr="0030425A" w:rsidRDefault="0030425A" w:rsidP="0030425A">
    <w:pPr>
      <w:pStyle w:val="En-tt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861"/>
    <w:multiLevelType w:val="hybridMultilevel"/>
    <w:tmpl w:val="5C5E1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5767D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26725E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45"/>
    <w:multiLevelType w:val="multilevel"/>
    <w:tmpl w:val="380A4B52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cs="Times New Roman" w:hint="default"/>
      </w:rPr>
    </w:lvl>
  </w:abstractNum>
  <w:abstractNum w:abstractNumId="4" w15:restartNumberingAfterBreak="0">
    <w:nsid w:val="28AD2D81"/>
    <w:multiLevelType w:val="hybridMultilevel"/>
    <w:tmpl w:val="225ED6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033E8"/>
    <w:multiLevelType w:val="hybridMultilevel"/>
    <w:tmpl w:val="627A389E"/>
    <w:lvl w:ilvl="0" w:tplc="67BCF862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65A61EA"/>
    <w:multiLevelType w:val="multilevel"/>
    <w:tmpl w:val="27427E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CC108AE"/>
    <w:multiLevelType w:val="hybridMultilevel"/>
    <w:tmpl w:val="C7EE7374"/>
    <w:lvl w:ilvl="0" w:tplc="8E02473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F4C44"/>
    <w:multiLevelType w:val="hybridMultilevel"/>
    <w:tmpl w:val="37F87A26"/>
    <w:lvl w:ilvl="0" w:tplc="DFC297F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647BF"/>
    <w:multiLevelType w:val="hybridMultilevel"/>
    <w:tmpl w:val="507653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0F34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714D4A"/>
    <w:multiLevelType w:val="multilevel"/>
    <w:tmpl w:val="380A4B52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cs="Times New Roman" w:hint="default"/>
      </w:rPr>
    </w:lvl>
  </w:abstractNum>
  <w:abstractNum w:abstractNumId="12" w15:restartNumberingAfterBreak="0">
    <w:nsid w:val="75EE7AEA"/>
    <w:multiLevelType w:val="hybridMultilevel"/>
    <w:tmpl w:val="73A4D23A"/>
    <w:lvl w:ilvl="0" w:tplc="B406F2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F7929"/>
    <w:multiLevelType w:val="hybridMultilevel"/>
    <w:tmpl w:val="C1C64F9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01960137">
    <w:abstractNumId w:val="3"/>
  </w:num>
  <w:num w:numId="2" w16cid:durableId="947006759">
    <w:abstractNumId w:val="4"/>
  </w:num>
  <w:num w:numId="3" w16cid:durableId="367337168">
    <w:abstractNumId w:val="0"/>
  </w:num>
  <w:num w:numId="4" w16cid:durableId="246573336">
    <w:abstractNumId w:val="6"/>
  </w:num>
  <w:num w:numId="5" w16cid:durableId="1605115999">
    <w:abstractNumId w:val="7"/>
  </w:num>
  <w:num w:numId="6" w16cid:durableId="1150825144">
    <w:abstractNumId w:val="12"/>
  </w:num>
  <w:num w:numId="7" w16cid:durableId="1889219058">
    <w:abstractNumId w:val="8"/>
  </w:num>
  <w:num w:numId="8" w16cid:durableId="1318220835">
    <w:abstractNumId w:val="9"/>
  </w:num>
  <w:num w:numId="9" w16cid:durableId="1760633603">
    <w:abstractNumId w:val="5"/>
  </w:num>
  <w:num w:numId="10" w16cid:durableId="815144423">
    <w:abstractNumId w:val="2"/>
  </w:num>
  <w:num w:numId="11" w16cid:durableId="646785673">
    <w:abstractNumId w:val="1"/>
  </w:num>
  <w:num w:numId="12" w16cid:durableId="1483547768">
    <w:abstractNumId w:val="10"/>
  </w:num>
  <w:num w:numId="13" w16cid:durableId="2012559555">
    <w:abstractNumId w:val="11"/>
  </w:num>
  <w:num w:numId="14" w16cid:durableId="11813595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5A"/>
    <w:rsid w:val="00011D76"/>
    <w:rsid w:val="0002681F"/>
    <w:rsid w:val="00036959"/>
    <w:rsid w:val="0006328F"/>
    <w:rsid w:val="00074779"/>
    <w:rsid w:val="00097B7E"/>
    <w:rsid w:val="000A0FF0"/>
    <w:rsid w:val="000B0891"/>
    <w:rsid w:val="000B38A3"/>
    <w:rsid w:val="000E119B"/>
    <w:rsid w:val="000F34E9"/>
    <w:rsid w:val="001174E1"/>
    <w:rsid w:val="00123178"/>
    <w:rsid w:val="00130ADC"/>
    <w:rsid w:val="0013770F"/>
    <w:rsid w:val="00140930"/>
    <w:rsid w:val="00142D5B"/>
    <w:rsid w:val="00152CBA"/>
    <w:rsid w:val="001737C3"/>
    <w:rsid w:val="001873A3"/>
    <w:rsid w:val="00190FCB"/>
    <w:rsid w:val="001E269D"/>
    <w:rsid w:val="001E6058"/>
    <w:rsid w:val="00202738"/>
    <w:rsid w:val="00212E5F"/>
    <w:rsid w:val="00221654"/>
    <w:rsid w:val="00276826"/>
    <w:rsid w:val="00285F40"/>
    <w:rsid w:val="002C7E17"/>
    <w:rsid w:val="002F7D22"/>
    <w:rsid w:val="0030425A"/>
    <w:rsid w:val="0034452B"/>
    <w:rsid w:val="003526E2"/>
    <w:rsid w:val="0036638E"/>
    <w:rsid w:val="003A43C0"/>
    <w:rsid w:val="003D19E5"/>
    <w:rsid w:val="0045697E"/>
    <w:rsid w:val="004618F0"/>
    <w:rsid w:val="00483EEB"/>
    <w:rsid w:val="00491164"/>
    <w:rsid w:val="0049429B"/>
    <w:rsid w:val="004A4EFB"/>
    <w:rsid w:val="004A7331"/>
    <w:rsid w:val="004E32C3"/>
    <w:rsid w:val="004E7B75"/>
    <w:rsid w:val="005056F1"/>
    <w:rsid w:val="00512252"/>
    <w:rsid w:val="00561B07"/>
    <w:rsid w:val="00583D2A"/>
    <w:rsid w:val="0059578E"/>
    <w:rsid w:val="005A1215"/>
    <w:rsid w:val="005A63A4"/>
    <w:rsid w:val="006153EA"/>
    <w:rsid w:val="00666BA0"/>
    <w:rsid w:val="00673C21"/>
    <w:rsid w:val="00677B9E"/>
    <w:rsid w:val="006B6A54"/>
    <w:rsid w:val="00714A8F"/>
    <w:rsid w:val="00722BAB"/>
    <w:rsid w:val="00724B5B"/>
    <w:rsid w:val="00730F9E"/>
    <w:rsid w:val="007347D1"/>
    <w:rsid w:val="00736DED"/>
    <w:rsid w:val="007679FF"/>
    <w:rsid w:val="007C343E"/>
    <w:rsid w:val="007C611B"/>
    <w:rsid w:val="007E370C"/>
    <w:rsid w:val="007F2590"/>
    <w:rsid w:val="00824E44"/>
    <w:rsid w:val="008363F9"/>
    <w:rsid w:val="00860D6E"/>
    <w:rsid w:val="00875D2F"/>
    <w:rsid w:val="00886E03"/>
    <w:rsid w:val="00937C9C"/>
    <w:rsid w:val="00941A14"/>
    <w:rsid w:val="00945B42"/>
    <w:rsid w:val="00950C28"/>
    <w:rsid w:val="009661DD"/>
    <w:rsid w:val="00975973"/>
    <w:rsid w:val="00992F10"/>
    <w:rsid w:val="009A32FC"/>
    <w:rsid w:val="009A3B85"/>
    <w:rsid w:val="009B6C24"/>
    <w:rsid w:val="009C116B"/>
    <w:rsid w:val="009C1510"/>
    <w:rsid w:val="009D69B1"/>
    <w:rsid w:val="009F59DD"/>
    <w:rsid w:val="00A00C3C"/>
    <w:rsid w:val="00A07B32"/>
    <w:rsid w:val="00A1362A"/>
    <w:rsid w:val="00A71A79"/>
    <w:rsid w:val="00A86453"/>
    <w:rsid w:val="00A94FFC"/>
    <w:rsid w:val="00AA0358"/>
    <w:rsid w:val="00AB262A"/>
    <w:rsid w:val="00AE22E3"/>
    <w:rsid w:val="00AE3818"/>
    <w:rsid w:val="00AF3997"/>
    <w:rsid w:val="00B074EF"/>
    <w:rsid w:val="00B21BF7"/>
    <w:rsid w:val="00B24DF5"/>
    <w:rsid w:val="00B306BE"/>
    <w:rsid w:val="00B443B8"/>
    <w:rsid w:val="00B465B9"/>
    <w:rsid w:val="00B501D1"/>
    <w:rsid w:val="00BE02AA"/>
    <w:rsid w:val="00C2239B"/>
    <w:rsid w:val="00C61D27"/>
    <w:rsid w:val="00C76FC9"/>
    <w:rsid w:val="00C80A5A"/>
    <w:rsid w:val="00C8201A"/>
    <w:rsid w:val="00CB20DD"/>
    <w:rsid w:val="00CD6024"/>
    <w:rsid w:val="00D07981"/>
    <w:rsid w:val="00D3530B"/>
    <w:rsid w:val="00D378A7"/>
    <w:rsid w:val="00D42439"/>
    <w:rsid w:val="00D439C7"/>
    <w:rsid w:val="00D56FC9"/>
    <w:rsid w:val="00D64A13"/>
    <w:rsid w:val="00D74882"/>
    <w:rsid w:val="00D83CCD"/>
    <w:rsid w:val="00D974FF"/>
    <w:rsid w:val="00DA336C"/>
    <w:rsid w:val="00DC495C"/>
    <w:rsid w:val="00DD1B71"/>
    <w:rsid w:val="00DD43C5"/>
    <w:rsid w:val="00DE76F6"/>
    <w:rsid w:val="00E00100"/>
    <w:rsid w:val="00E24236"/>
    <w:rsid w:val="00E27400"/>
    <w:rsid w:val="00E44995"/>
    <w:rsid w:val="00E64E7D"/>
    <w:rsid w:val="00E70CB8"/>
    <w:rsid w:val="00EC2747"/>
    <w:rsid w:val="00F1423A"/>
    <w:rsid w:val="00F42F52"/>
    <w:rsid w:val="00F67FF4"/>
    <w:rsid w:val="00F93503"/>
    <w:rsid w:val="00FB6552"/>
    <w:rsid w:val="00FC2829"/>
    <w:rsid w:val="00FD3671"/>
    <w:rsid w:val="00FE147D"/>
    <w:rsid w:val="00FE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BDE16C"/>
  <w15:chartTrackingRefBased/>
  <w15:docId w15:val="{8E3A68F6-26C5-4CE0-A593-3845AF9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ADC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304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4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F2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0425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425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011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E22E3"/>
    <w:rPr>
      <w:color w:val="808080"/>
    </w:rPr>
  </w:style>
  <w:style w:type="paragraph" w:styleId="Sansinterligne">
    <w:name w:val="No Spacing"/>
    <w:uiPriority w:val="1"/>
    <w:qFormat/>
    <w:rsid w:val="00B443B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21BF7"/>
    <w:pPr>
      <w:ind w:left="720"/>
      <w:contextualSpacing/>
    </w:pPr>
  </w:style>
  <w:style w:type="paragraph" w:styleId="Rvision">
    <w:name w:val="Revision"/>
    <w:hidden/>
    <w:uiPriority w:val="99"/>
    <w:semiHidden/>
    <w:rsid w:val="003A43C0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44995"/>
    <w:rPr>
      <w:rFonts w:ascii="Times New Roman" w:hAnsi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7F25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82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829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D36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36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3671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36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36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87BF-2723-422E-AC7B-C90BA950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5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DR-PARIS12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DEVOS</dc:creator>
  <cp:keywords/>
  <dc:description/>
  <cp:lastModifiedBy>Estelle DEVOS</cp:lastModifiedBy>
  <cp:revision>59</cp:revision>
  <dcterms:created xsi:type="dcterms:W3CDTF">2021-10-15T09:27:00Z</dcterms:created>
  <dcterms:modified xsi:type="dcterms:W3CDTF">2025-07-25T07:19:00Z</dcterms:modified>
</cp:coreProperties>
</file>